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C812" w14:textId="77777777" w:rsidR="0034128D" w:rsidRPr="00EC357A" w:rsidRDefault="0034128D" w:rsidP="0034128D">
      <w:pPr>
        <w:jc w:val="center"/>
        <w:rPr>
          <w:b/>
          <w:bCs/>
          <w:sz w:val="28"/>
          <w:szCs w:val="28"/>
        </w:rPr>
      </w:pPr>
      <w:r w:rsidRPr="00EC357A">
        <w:rPr>
          <w:b/>
          <w:bCs/>
          <w:sz w:val="28"/>
          <w:szCs w:val="28"/>
        </w:rPr>
        <w:t>NSE COLLABORATORS</w:t>
      </w:r>
    </w:p>
    <w:p w14:paraId="4669229F" w14:textId="77777777" w:rsidR="0034128D" w:rsidRPr="00EC357A" w:rsidRDefault="0034128D" w:rsidP="0034128D">
      <w:pPr>
        <w:pStyle w:val="BodyText"/>
        <w:jc w:val="center"/>
        <w:rPr>
          <w:rFonts w:asciiTheme="minorHAnsi" w:hAnsiTheme="minorHAnsi"/>
          <w:b/>
          <w:bCs/>
          <w:szCs w:val="22"/>
        </w:rPr>
      </w:pPr>
    </w:p>
    <w:p w14:paraId="7AE235E1" w14:textId="77777777" w:rsidR="0034128D" w:rsidRDefault="0034128D" w:rsidP="0034128D">
      <w:pPr>
        <w:pStyle w:val="BodyText"/>
        <w:rPr>
          <w:rFonts w:asciiTheme="minorHAnsi" w:hAnsiTheme="minorHAnsi"/>
          <w:szCs w:val="22"/>
        </w:rPr>
      </w:pPr>
      <w:r w:rsidRPr="00637E80">
        <w:rPr>
          <w:rFonts w:asciiTheme="minorHAnsi" w:hAnsiTheme="minorHAnsi"/>
          <w:szCs w:val="22"/>
        </w:rPr>
        <w:t>Each of the DOE/NNSA Nuclear Security Enterprise (NSE) facilities has unique needs and requires a steady flow of personnel in skilled trades and technical fields to maintain a technical workforce in multiple disciplines. The partial list includes machinists, welders, metal workers (sheet metal and iron), fissile material handlers, IT/cybersecurity professionals, advanced manufacturing machine operators, radiological control technicians, and many more.</w:t>
      </w:r>
    </w:p>
    <w:p w14:paraId="4A61FD8F" w14:textId="5304D167" w:rsidR="0034128D" w:rsidRPr="00637E80" w:rsidRDefault="0034128D" w:rsidP="0034128D">
      <w:pPr>
        <w:pStyle w:val="BodyText"/>
        <w:rPr>
          <w:rFonts w:asciiTheme="minorHAnsi" w:hAnsiTheme="minorHAnsi"/>
          <w:szCs w:val="22"/>
        </w:rPr>
      </w:pPr>
      <w:r w:rsidRPr="00637E80">
        <w:rPr>
          <w:rFonts w:asciiTheme="minorHAnsi" w:hAnsiTheme="minorHAnsi"/>
          <w:szCs w:val="22"/>
        </w:rPr>
        <w:tab/>
      </w:r>
    </w:p>
    <w:p w14:paraId="2C4941F3" w14:textId="77777777" w:rsidR="0034128D" w:rsidRPr="00637E80" w:rsidRDefault="0034128D" w:rsidP="0034128D">
      <w:pPr>
        <w:pStyle w:val="Heading4"/>
      </w:pPr>
      <w:r w:rsidRPr="00637E80">
        <w:t xml:space="preserve">Argonne National Laboratory </w:t>
      </w:r>
    </w:p>
    <w:p w14:paraId="1173C971"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Alexander Heifetz, </w:t>
      </w:r>
      <w:hyperlink r:id="rId6" w:history="1">
        <w:r w:rsidRPr="00637E80">
          <w:rPr>
            <w:rStyle w:val="Hyperlink"/>
            <w:rFonts w:asciiTheme="minorHAnsi" w:hAnsiTheme="minorHAnsi"/>
            <w:szCs w:val="22"/>
          </w:rPr>
          <w:t>aheifetz@anl.gov</w:t>
        </w:r>
      </w:hyperlink>
    </w:p>
    <w:p w14:paraId="2203B670"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Lemont, IL. Argonne National Laboratory (ANL) seeks solutions to pressing national problems in science and technology. The nation’s first national laboratory, Argonne conducts leading-edge basic and applied scientific research in virtually every scientific discipline. Argonne researchers work closely with researchers from hundreds of companies, universities, and federal, state, and municipal agencies to help them solve their specific problems, advance America’s scientific leadership and prepare the nation for a better future.</w:t>
      </w:r>
    </w:p>
    <w:p w14:paraId="037ABDFC" w14:textId="77777777" w:rsidR="0034128D" w:rsidRPr="00637E80" w:rsidRDefault="0034128D" w:rsidP="0034128D">
      <w:pPr>
        <w:pStyle w:val="Heading4"/>
      </w:pPr>
      <w:r w:rsidRPr="00637E80">
        <w:t xml:space="preserve">Brookhaven National Laboratory </w:t>
      </w:r>
    </w:p>
    <w:p w14:paraId="16D7111D"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Technical Contact:</w:t>
      </w:r>
      <w:r w:rsidRPr="00637E80">
        <w:rPr>
          <w:rFonts w:asciiTheme="minorHAnsi" w:hAnsiTheme="minorHAnsi"/>
          <w:szCs w:val="22"/>
        </w:rPr>
        <w:t xml:space="preserve"> Giuseppe Camarda, </w:t>
      </w:r>
      <w:hyperlink r:id="rId7" w:history="1">
        <w:r w:rsidRPr="00637E80">
          <w:rPr>
            <w:rStyle w:val="Hyperlink"/>
            <w:rFonts w:asciiTheme="minorHAnsi" w:hAnsiTheme="minorHAnsi"/>
            <w:szCs w:val="22"/>
          </w:rPr>
          <w:t>giuseppe@bnl.gov</w:t>
        </w:r>
      </w:hyperlink>
    </w:p>
    <w:p w14:paraId="53B85196"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Upton, NY. Brookhaven National Laboratory (BNL) delivers discovery science and transformative technology to power and secure the nation’s future. Brookhaven Lab supports a broad rand of U.S. government sponsors.  BNL designs, constructs, and operates complex user facilities to support the global research community, and current initiatives include nuclear science, energy science, data science, particle physics, accelerator science and technology, quantitative plant science, and quantum information science.</w:t>
      </w:r>
    </w:p>
    <w:p w14:paraId="611ECF57" w14:textId="77777777" w:rsidR="0034128D" w:rsidRPr="00637E80" w:rsidRDefault="0034128D" w:rsidP="0034128D">
      <w:pPr>
        <w:pStyle w:val="Heading4"/>
      </w:pPr>
      <w:r w:rsidRPr="00637E80">
        <w:t>Consolidated Nuclear Security: Y12 National Security Campus / Pantex Plant</w:t>
      </w:r>
    </w:p>
    <w:p w14:paraId="7605335D"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Amanda Hurley, </w:t>
      </w:r>
      <w:hyperlink r:id="rId8" w:history="1">
        <w:r w:rsidRPr="00637E80">
          <w:rPr>
            <w:rStyle w:val="Hyperlink"/>
            <w:rFonts w:asciiTheme="minorHAnsi" w:hAnsiTheme="minorHAnsi"/>
            <w:szCs w:val="22"/>
          </w:rPr>
          <w:t>amanda.hurley@pxy12.doe.gov</w:t>
        </w:r>
      </w:hyperlink>
    </w:p>
    <w:p w14:paraId="4090732B" w14:textId="77777777" w:rsidR="0034128D" w:rsidRPr="00CD0820" w:rsidRDefault="0034128D" w:rsidP="0034128D">
      <w:pPr>
        <w:pStyle w:val="Default"/>
        <w:rPr>
          <w:rFonts w:asciiTheme="minorHAnsi" w:hAnsiTheme="minorHAnsi" w:cstheme="minorHAnsi"/>
          <w:sz w:val="22"/>
          <w:szCs w:val="22"/>
        </w:rPr>
      </w:pPr>
      <w:r w:rsidRPr="00637E80">
        <w:rPr>
          <w:rFonts w:asciiTheme="minorHAnsi" w:eastAsiaTheme="minorEastAsia" w:hAnsiTheme="minorHAnsi" w:cstheme="minorHAnsi"/>
          <w:sz w:val="22"/>
          <w:szCs w:val="22"/>
        </w:rPr>
        <w:t>Multiple Locations. Consolidated Nuclear Security (CNS), located in both Amarillo, Texas and Oak Ridge, Tennessee, operates the Pantex Plant and Y-12 National Security Complex in support of the NNSA. Pantex, in Texas, supports the nuclear weapons life extension programs; nuclear weapons dismantlement; the development, testing and fabrication of high explosive components; and interim storage and surveillance of plutonium pits. Y-12, in Tennessee, supports efforts to reduce nuclear proliferation risk and performs work for other government agencies. There is a continuing need to recruit highly skilled employees at all levels with a wide variety of technical and diverse backgrounds to join a team dedicated to global security and innovation.</w:t>
      </w:r>
    </w:p>
    <w:p w14:paraId="009F002F" w14:textId="77777777" w:rsidR="0034128D" w:rsidRPr="00637E80" w:rsidRDefault="0034128D" w:rsidP="0034128D">
      <w:pPr>
        <w:pStyle w:val="Heading4"/>
      </w:pPr>
      <w:r w:rsidRPr="00637E80">
        <w:t>Idaho National Laboratory</w:t>
      </w:r>
    </w:p>
    <w:p w14:paraId="6ED6AA18"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Michelle Bingham, </w:t>
      </w:r>
      <w:hyperlink r:id="rId9" w:history="1">
        <w:r w:rsidRPr="00637E80">
          <w:rPr>
            <w:rStyle w:val="Hyperlink"/>
            <w:rFonts w:asciiTheme="minorHAnsi" w:hAnsiTheme="minorHAnsi"/>
            <w:szCs w:val="22"/>
          </w:rPr>
          <w:t>michelle.bingham@inl.gov</w:t>
        </w:r>
      </w:hyperlink>
    </w:p>
    <w:p w14:paraId="3C483C34"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Idaho Falls, ID. Idaho National Laboratory (INL) is focused on innovations in nuclear research, renewable energy systems and security solutions. Our capabilities involve: testing advanced nuclear energy concepts, preparing radioisotope power sources for NASA space exploration, developing longer-lived electric vehicle batteries, protecting the power grid, and collaborating with numerous industries to turn waste into fuel. INL operates one of only two reactors in the nation producing life-saving medical radioisotopes.</w:t>
      </w:r>
    </w:p>
    <w:p w14:paraId="715DCF50" w14:textId="77777777" w:rsidR="0034128D" w:rsidRDefault="0034128D">
      <w:pPr>
        <w:spacing w:line="252" w:lineRule="auto"/>
        <w:rPr>
          <w:u w:val="single"/>
        </w:rPr>
      </w:pPr>
      <w:r>
        <w:br w:type="page"/>
      </w:r>
    </w:p>
    <w:p w14:paraId="3A3A620B" w14:textId="5339F44B" w:rsidR="0034128D" w:rsidRPr="00637E80" w:rsidRDefault="0034128D" w:rsidP="0034128D">
      <w:pPr>
        <w:pStyle w:val="Heading4"/>
      </w:pPr>
      <w:r w:rsidRPr="00637E80">
        <w:lastRenderedPageBreak/>
        <w:t>Kansas City National Security Campus</w:t>
      </w:r>
    </w:p>
    <w:p w14:paraId="6CD020F3"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Technical Contact</w:t>
      </w:r>
      <w:r w:rsidRPr="00637E80">
        <w:rPr>
          <w:rFonts w:asciiTheme="minorHAnsi" w:hAnsiTheme="minorHAnsi"/>
          <w:szCs w:val="22"/>
        </w:rPr>
        <w:t xml:space="preserve">: Joe Hegeman, </w:t>
      </w:r>
      <w:hyperlink r:id="rId10" w:history="1">
        <w:r w:rsidRPr="00637E80">
          <w:rPr>
            <w:rStyle w:val="Hyperlink"/>
            <w:rFonts w:asciiTheme="minorHAnsi" w:hAnsiTheme="minorHAnsi"/>
            <w:szCs w:val="22"/>
          </w:rPr>
          <w:t>JHegeman@kcnsc.doe.gov</w:t>
        </w:r>
      </w:hyperlink>
    </w:p>
    <w:p w14:paraId="078D0C22"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Kansas City, MO. Honeywell Federal Manufacturing &amp; Technologies manages and operates the NNSA’s Kansas City National Security Campus (KCNSC). This state-of-the-art engineering, manufacturing, and sourcing facility produces a wide array of intricate components to deliver trusted national security products and government services primarily for the NNSA. Honeywell’s culture of integrity, commitment and continuous improvement enables them to deliver responsive, collaborative, and innovative management and technology services and products that translate into cutting edge solutions to complex national security issues.</w:t>
      </w:r>
    </w:p>
    <w:p w14:paraId="49171F96" w14:textId="77777777" w:rsidR="0034128D" w:rsidRPr="00637E80" w:rsidRDefault="0034128D" w:rsidP="0034128D">
      <w:pPr>
        <w:pStyle w:val="Heading4"/>
      </w:pPr>
      <w:r w:rsidRPr="00637E80">
        <w:t>Lawrence Berkley National Laboratory</w:t>
      </w:r>
    </w:p>
    <w:p w14:paraId="17238FEB" w14:textId="77777777" w:rsidR="0034128D" w:rsidRPr="00637E80" w:rsidRDefault="0034128D" w:rsidP="0034128D">
      <w:pPr>
        <w:spacing w:after="120"/>
      </w:pPr>
      <w:bookmarkStart w:id="0" w:name="_Hlk143088566"/>
      <w:r w:rsidRPr="00637E80">
        <w:rPr>
          <w:b/>
          <w:bCs/>
        </w:rPr>
        <w:t>Technical Contact:</w:t>
      </w:r>
      <w:r w:rsidRPr="00637E80">
        <w:t xml:space="preserve"> Kelly Johnson, </w:t>
      </w:r>
      <w:hyperlink r:id="rId11" w:tgtFrame="_blank" w:history="1">
        <w:r w:rsidRPr="00637E80">
          <w:rPr>
            <w:rStyle w:val="Hyperlink"/>
          </w:rPr>
          <w:t>knjohnson@lbl.gov</w:t>
        </w:r>
      </w:hyperlink>
    </w:p>
    <w:p w14:paraId="4A54D65B" w14:textId="77777777" w:rsidR="0034128D" w:rsidRPr="00637E80" w:rsidRDefault="0034128D" w:rsidP="0034128D">
      <w:pPr>
        <w:pStyle w:val="BodyText"/>
        <w:rPr>
          <w:rFonts w:asciiTheme="minorHAnsi" w:hAnsiTheme="minorHAnsi"/>
          <w:szCs w:val="22"/>
        </w:rPr>
      </w:pPr>
      <w:bookmarkStart w:id="1" w:name="_Hlk143088550"/>
      <w:bookmarkEnd w:id="0"/>
      <w:r w:rsidRPr="00637E80">
        <w:rPr>
          <w:rFonts w:asciiTheme="minorHAnsi" w:hAnsiTheme="minorHAnsi"/>
          <w:szCs w:val="22"/>
        </w:rPr>
        <w:t>Berkley, CA. Lawrence Berkeley National Laboratory (LBNL) serves as a hub for advancing science and technology across a spectrum of academic fields including Data Sciences, Cybersecurity, Biology, Chemistry, Physics, Materials Science, Engineering, and Earth &amp; Environmental Sciences. The pressing need to attract exceptionally skilled talent from diverse backgrounds remains crucial for the scientific community. Through this collaboration, LBNL seeks to facilitate the engagement and recruitment of individuals from diverse backgrounds.</w:t>
      </w:r>
      <w:bookmarkEnd w:id="1"/>
    </w:p>
    <w:p w14:paraId="33B02C70" w14:textId="77777777" w:rsidR="0034128D" w:rsidRPr="00637E80" w:rsidRDefault="0034128D" w:rsidP="0034128D">
      <w:pPr>
        <w:pStyle w:val="Heading4"/>
      </w:pPr>
      <w:r w:rsidRPr="00637E80">
        <w:t>Lawrence Livermore National Laboratory</w:t>
      </w:r>
    </w:p>
    <w:p w14:paraId="08A59431"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Anthony Baylis,</w:t>
      </w:r>
      <w:r w:rsidRPr="00637E80">
        <w:rPr>
          <w:rFonts w:asciiTheme="minorHAnsi" w:hAnsiTheme="minorHAnsi"/>
          <w:b/>
          <w:bCs/>
          <w:szCs w:val="22"/>
        </w:rPr>
        <w:t xml:space="preserve"> </w:t>
      </w:r>
      <w:hyperlink r:id="rId12" w:history="1">
        <w:r w:rsidRPr="00637E80">
          <w:rPr>
            <w:rStyle w:val="Hyperlink"/>
            <w:rFonts w:asciiTheme="minorHAnsi" w:hAnsiTheme="minorHAnsi"/>
            <w:szCs w:val="22"/>
          </w:rPr>
          <w:t>baylis3@llnl.gov</w:t>
        </w:r>
      </w:hyperlink>
    </w:p>
    <w:p w14:paraId="5332C490" w14:textId="77777777" w:rsidR="0034128D" w:rsidRPr="00637E80" w:rsidRDefault="0034128D" w:rsidP="0034128D">
      <w:pPr>
        <w:pStyle w:val="Default"/>
        <w:ind w:right="90"/>
        <w:rPr>
          <w:rFonts w:asciiTheme="minorHAnsi" w:hAnsiTheme="minorHAnsi" w:cstheme="minorHAnsi"/>
          <w:sz w:val="22"/>
          <w:szCs w:val="22"/>
        </w:rPr>
      </w:pPr>
      <w:r w:rsidRPr="00637E80">
        <w:rPr>
          <w:rFonts w:asciiTheme="minorHAnsi" w:eastAsiaTheme="minorEastAsia" w:hAnsiTheme="minorHAnsi" w:cstheme="minorHAnsi"/>
          <w:color w:val="auto"/>
          <w:sz w:val="22"/>
          <w:szCs w:val="22"/>
        </w:rPr>
        <w:t>Livermore, CA. Lawrence Livermore National Laboratory (LLNL) is a multi-disciplinary laboratory that supports a broad set of National Security missions. LLNL applies cutting-edge science and technology to achieve breakthroughs in enterprise resilience and counterterrorism, defense and intelligence, energy security and climate resilience and research and development to produce fundamental science discoveries and faster innovation cycles.</w:t>
      </w:r>
      <w:r w:rsidRPr="00637E80">
        <w:rPr>
          <w:rFonts w:asciiTheme="minorHAnsi" w:hAnsiTheme="minorHAnsi" w:cstheme="minorHAnsi"/>
          <w:sz w:val="22"/>
          <w:szCs w:val="22"/>
        </w:rPr>
        <w:t xml:space="preserve"> </w:t>
      </w:r>
      <w:r w:rsidRPr="00637E80">
        <w:rPr>
          <w:rFonts w:asciiTheme="minorHAnsi" w:eastAsiaTheme="minorEastAsia" w:hAnsiTheme="minorHAnsi" w:cstheme="minorHAnsi"/>
          <w:color w:val="auto"/>
          <w:sz w:val="22"/>
          <w:szCs w:val="22"/>
        </w:rPr>
        <w:t xml:space="preserve">LLNL works to develop skills and create an inclusive environment that supports an array of professional and personal backgrounds. </w:t>
      </w:r>
    </w:p>
    <w:p w14:paraId="5DAB9AF5" w14:textId="77777777" w:rsidR="0034128D" w:rsidRPr="00637E80" w:rsidRDefault="0034128D" w:rsidP="0034128D">
      <w:pPr>
        <w:pStyle w:val="Heading4"/>
      </w:pPr>
      <w:r w:rsidRPr="00637E80">
        <w:t>Los Alamos National Laboratory</w:t>
      </w:r>
    </w:p>
    <w:p w14:paraId="1B649042"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Nancy N. Sauer,</w:t>
      </w:r>
      <w:r w:rsidRPr="00637E80">
        <w:rPr>
          <w:rFonts w:asciiTheme="minorHAnsi" w:hAnsiTheme="minorHAnsi"/>
          <w:b/>
          <w:bCs/>
          <w:szCs w:val="22"/>
        </w:rPr>
        <w:t xml:space="preserve"> </w:t>
      </w:r>
      <w:hyperlink r:id="rId13" w:history="1">
        <w:r w:rsidRPr="00637E80">
          <w:rPr>
            <w:rStyle w:val="Hyperlink"/>
            <w:rFonts w:asciiTheme="minorHAnsi" w:hAnsiTheme="minorHAnsi"/>
            <w:szCs w:val="22"/>
          </w:rPr>
          <w:t>nsauer@lanl.gov</w:t>
        </w:r>
      </w:hyperlink>
    </w:p>
    <w:p w14:paraId="7BFEF2FD" w14:textId="77777777" w:rsidR="0034128D" w:rsidRPr="00CD0820" w:rsidRDefault="0034128D" w:rsidP="0034128D">
      <w:pPr>
        <w:pStyle w:val="Default"/>
        <w:ind w:right="90"/>
        <w:rPr>
          <w:rFonts w:asciiTheme="minorHAnsi" w:eastAsiaTheme="minorEastAsia" w:hAnsiTheme="minorHAnsi" w:cstheme="minorHAnsi"/>
          <w:color w:val="auto"/>
          <w:sz w:val="22"/>
          <w:szCs w:val="22"/>
        </w:rPr>
      </w:pPr>
      <w:r w:rsidRPr="00637E80">
        <w:rPr>
          <w:rFonts w:asciiTheme="minorHAnsi" w:eastAsiaTheme="minorEastAsia" w:hAnsiTheme="minorHAnsi" w:cstheme="minorHAnsi"/>
          <w:color w:val="auto"/>
          <w:sz w:val="22"/>
          <w:szCs w:val="22"/>
        </w:rPr>
        <w:t>Los Alamos, NM. Los Alamos National laboratory (LANL) is a multi-disciplinary science and engineering laboratory that executes a broad set of national security programs in support of DOE/NNSA missions. The Laboratory is seeing dramatic expansion in several major R&amp;D and manufacturing missions and there is an ongoing need to build our workforce to support these efforts. LANL has a continuing need to recruit highly skilled technical and support staff across the spectrum of R&amp;D and operational efforts. LANL welcomes partnerships with organizations seeking to develop pathways in several critical areas.</w:t>
      </w:r>
    </w:p>
    <w:p w14:paraId="7EBCCAE5" w14:textId="77777777" w:rsidR="0034128D" w:rsidRPr="00637E80" w:rsidRDefault="0034128D" w:rsidP="0034128D">
      <w:pPr>
        <w:pStyle w:val="Heading4"/>
      </w:pPr>
      <w:r w:rsidRPr="00637E80">
        <w:t>National Energy Technology Laboratory</w:t>
      </w:r>
    </w:p>
    <w:p w14:paraId="2BC09E1E"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David Tucker, </w:t>
      </w:r>
      <w:hyperlink r:id="rId14" w:history="1">
        <w:r w:rsidRPr="00637E80">
          <w:rPr>
            <w:rStyle w:val="Hyperlink"/>
            <w:rFonts w:asciiTheme="minorHAnsi" w:hAnsiTheme="minorHAnsi"/>
            <w:szCs w:val="22"/>
          </w:rPr>
          <w:t>david.tucker@netl.doe.gov</w:t>
        </w:r>
      </w:hyperlink>
    </w:p>
    <w:p w14:paraId="177EA02B"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Multiple Locations. National Energy Technology Laboratory (NETL) is a dynamic national laboratory that on applied research for the clean production and use of domestic energy resources. It performs research and development on the supply, efficiency, and environmental constraints of producing and using fossil energy resources while maintaining affordability. NETL contributes to the education and training of scientists, engineers, and professionals to increase the flow of innovators ready to pursue a career in energy-related fields.</w:t>
      </w:r>
    </w:p>
    <w:p w14:paraId="5D395DA0" w14:textId="77777777" w:rsidR="0034128D" w:rsidRDefault="0034128D">
      <w:pPr>
        <w:spacing w:line="252" w:lineRule="auto"/>
        <w:rPr>
          <w:u w:val="single"/>
        </w:rPr>
      </w:pPr>
      <w:r>
        <w:br w:type="page"/>
      </w:r>
    </w:p>
    <w:p w14:paraId="6FD35F18" w14:textId="36E729BF" w:rsidR="0034128D" w:rsidRPr="00CD0820" w:rsidRDefault="0034128D" w:rsidP="0034128D">
      <w:pPr>
        <w:pStyle w:val="Heading4"/>
      </w:pPr>
      <w:r w:rsidRPr="00CD0820">
        <w:lastRenderedPageBreak/>
        <w:t>National Renewable Energy Laboratory</w:t>
      </w:r>
    </w:p>
    <w:p w14:paraId="1AF414E1"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Technical Contact:</w:t>
      </w:r>
      <w:r w:rsidRPr="00637E80">
        <w:rPr>
          <w:rFonts w:asciiTheme="minorHAnsi" w:hAnsiTheme="minorHAnsi"/>
          <w:szCs w:val="22"/>
        </w:rPr>
        <w:t xml:space="preserve"> Chelsea Quilling, </w:t>
      </w:r>
      <w:hyperlink r:id="rId15" w:history="1">
        <w:r w:rsidRPr="00637E80">
          <w:rPr>
            <w:rStyle w:val="Hyperlink"/>
            <w:rFonts w:asciiTheme="minorHAnsi" w:hAnsiTheme="minorHAnsi"/>
            <w:szCs w:val="22"/>
          </w:rPr>
          <w:t>chelsea.quilling@nrel.gov</w:t>
        </w:r>
      </w:hyperlink>
      <w:r w:rsidRPr="00637E80">
        <w:rPr>
          <w:rFonts w:asciiTheme="minorHAnsi" w:hAnsiTheme="minorHAnsi"/>
          <w:szCs w:val="22"/>
        </w:rPr>
        <w:t xml:space="preserve">, Danish Saleem, </w:t>
      </w:r>
      <w:hyperlink r:id="rId16" w:history="1">
        <w:r w:rsidRPr="00637E80">
          <w:rPr>
            <w:rStyle w:val="Hyperlink"/>
            <w:rFonts w:asciiTheme="minorHAnsi" w:hAnsiTheme="minorHAnsi"/>
            <w:szCs w:val="22"/>
          </w:rPr>
          <w:t>danish.saleem@nrel.gov</w:t>
        </w:r>
      </w:hyperlink>
    </w:p>
    <w:p w14:paraId="20D1CAA4"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Golden, CO. The National Renewable Energy Laboratory (NREL) is transforming energy through the advancement of the science and engineering of energy efficiency, sustainable transportation, and renewable power technologies and provides the knowledge to integrate and optimize energy systems. NREL aspires to be a world-class leader in workforce diversity, equity, inclusion, and accessibility by creating and maintaining a culture of respect, caring, and belonging.</w:t>
      </w:r>
    </w:p>
    <w:p w14:paraId="2B57B352" w14:textId="77777777" w:rsidR="0034128D" w:rsidRPr="00CD0820" w:rsidRDefault="0034128D" w:rsidP="0034128D">
      <w:pPr>
        <w:pStyle w:val="Heading4"/>
      </w:pPr>
      <w:r w:rsidRPr="00CD0820">
        <w:t>Naval Nuclear Laboratory</w:t>
      </w:r>
    </w:p>
    <w:p w14:paraId="5E871E0A"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MJ (Marcia) Walters,</w:t>
      </w:r>
      <w:r w:rsidRPr="00637E80">
        <w:rPr>
          <w:rFonts w:asciiTheme="minorHAnsi" w:hAnsiTheme="minorHAnsi"/>
          <w:b/>
          <w:bCs/>
          <w:szCs w:val="22"/>
        </w:rPr>
        <w:t xml:space="preserve"> </w:t>
      </w:r>
      <w:hyperlink r:id="rId17" w:history="1">
        <w:r w:rsidRPr="00637E80">
          <w:rPr>
            <w:rStyle w:val="Hyperlink"/>
            <w:rFonts w:asciiTheme="minorHAnsi" w:hAnsiTheme="minorHAnsi"/>
            <w:szCs w:val="22"/>
          </w:rPr>
          <w:t>marcia.walters@UNNPP.gov</w:t>
        </w:r>
      </w:hyperlink>
    </w:p>
    <w:p w14:paraId="009849E4" w14:textId="77777777" w:rsidR="0034128D" w:rsidRPr="00CD0820" w:rsidRDefault="0034128D" w:rsidP="0034128D">
      <w:pPr>
        <w:pStyle w:val="Default"/>
        <w:rPr>
          <w:rFonts w:asciiTheme="minorHAnsi" w:hAnsiTheme="minorHAnsi" w:cstheme="minorHAnsi"/>
          <w:sz w:val="22"/>
          <w:szCs w:val="22"/>
        </w:rPr>
      </w:pPr>
      <w:r w:rsidRPr="00637E80">
        <w:rPr>
          <w:rFonts w:asciiTheme="minorHAnsi" w:eastAsiaTheme="minorEastAsia" w:hAnsiTheme="minorHAnsi" w:cstheme="minorHAnsi"/>
          <w:color w:val="auto"/>
          <w:sz w:val="22"/>
          <w:szCs w:val="22"/>
        </w:rPr>
        <w:t>Multiple Locations. The Naval Nuclear Laboratory Program (NNL) has cradle-to-grave responsibility for all naval nuclear propulsion matters and manages research and engineering facilities devoted solely to naval nuclear propulsion work. NNL has continuing needs to recruit highly skilled employees at all levels in a variety of technical backgrounds with outstanding technical skills to support the mission of the US Nuclear Navy. NNL welcomes the opportunity to collaborate with organizations to build a pathway of highly skilled technical talent for our capital district NY facilities, Pittsburgh, PA, and Idaho Falls, ID locations.</w:t>
      </w:r>
    </w:p>
    <w:p w14:paraId="6D5764A6" w14:textId="77777777" w:rsidR="0034128D" w:rsidRPr="00CD0820" w:rsidRDefault="0034128D" w:rsidP="0034128D">
      <w:pPr>
        <w:pStyle w:val="Heading4"/>
      </w:pPr>
      <w:r w:rsidRPr="00CD0820">
        <w:t>Nevada National Security Site</w:t>
      </w:r>
    </w:p>
    <w:p w14:paraId="4CBD36AE"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Technical Contact:</w:t>
      </w:r>
      <w:r w:rsidRPr="00637E80">
        <w:rPr>
          <w:rFonts w:asciiTheme="minorHAnsi" w:hAnsiTheme="minorHAnsi"/>
          <w:szCs w:val="22"/>
        </w:rPr>
        <w:t xml:space="preserve"> Brent Baker,</w:t>
      </w:r>
      <w:r w:rsidRPr="00637E80">
        <w:rPr>
          <w:rFonts w:asciiTheme="minorHAnsi" w:hAnsiTheme="minorHAnsi"/>
          <w:b/>
          <w:bCs/>
          <w:szCs w:val="22"/>
        </w:rPr>
        <w:t xml:space="preserve"> </w:t>
      </w:r>
      <w:hyperlink r:id="rId18" w:history="1">
        <w:r w:rsidRPr="00637E80">
          <w:rPr>
            <w:rStyle w:val="Hyperlink"/>
            <w:rFonts w:asciiTheme="minorHAnsi" w:hAnsiTheme="minorHAnsi"/>
            <w:szCs w:val="22"/>
          </w:rPr>
          <w:t>bakerba@nv.doe.gov</w:t>
        </w:r>
      </w:hyperlink>
    </w:p>
    <w:p w14:paraId="11E798B1" w14:textId="77777777" w:rsidR="0034128D" w:rsidRPr="00637E80" w:rsidRDefault="0034128D" w:rsidP="0034128D">
      <w:pPr>
        <w:pStyle w:val="Default"/>
        <w:rPr>
          <w:rFonts w:asciiTheme="minorHAnsi" w:hAnsiTheme="minorHAnsi" w:cstheme="minorHAnsi"/>
          <w:sz w:val="22"/>
          <w:szCs w:val="22"/>
        </w:rPr>
      </w:pPr>
      <w:r w:rsidRPr="00637E80">
        <w:rPr>
          <w:rFonts w:asciiTheme="minorHAnsi" w:eastAsiaTheme="minorEastAsia" w:hAnsiTheme="minorHAnsi" w:cstheme="minorHAnsi"/>
          <w:color w:val="auto"/>
          <w:sz w:val="22"/>
          <w:szCs w:val="22"/>
        </w:rPr>
        <w:t xml:space="preserve">Las Vegas, NV. The Nevada National Security Site (NNSS) is a unique outdoor, indoor, and underground experimentation and training facility located in a remote, secure area of Nevada. The NNSS provides applied engineering innovation, high-hazard test and evaluation, and operating services for our government and its allies. NNSS supports NNSA missions, including nuclear weapons stockpile stewardship, nuclear non-proliferation, counterterrorism/counterproliferation, and incident response. </w:t>
      </w:r>
      <w:r w:rsidRPr="00637E80">
        <w:rPr>
          <w:rFonts w:asciiTheme="minorHAnsi" w:hAnsiTheme="minorHAnsi" w:cstheme="minorHAnsi"/>
          <w:sz w:val="22"/>
          <w:szCs w:val="22"/>
        </w:rPr>
        <w:t xml:space="preserve">Our workforce includes construction, maintenance, business operations, science and technology, and other skillsets and professions. </w:t>
      </w:r>
    </w:p>
    <w:p w14:paraId="7CD96BDB" w14:textId="77777777" w:rsidR="0034128D" w:rsidRPr="00CD0820" w:rsidRDefault="0034128D" w:rsidP="0034128D">
      <w:pPr>
        <w:pStyle w:val="Heading4"/>
      </w:pPr>
      <w:r w:rsidRPr="00CD0820">
        <w:t>Oak Ridge National Laboratory</w:t>
      </w:r>
    </w:p>
    <w:p w14:paraId="3C0B9B2F"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Amy Elliott, </w:t>
      </w:r>
      <w:hyperlink r:id="rId19" w:history="1">
        <w:r w:rsidRPr="00637E80">
          <w:rPr>
            <w:rStyle w:val="Hyperlink"/>
            <w:rFonts w:asciiTheme="minorHAnsi" w:hAnsiTheme="minorHAnsi"/>
            <w:szCs w:val="22"/>
          </w:rPr>
          <w:t>elliottam@ornl.gov</w:t>
        </w:r>
      </w:hyperlink>
    </w:p>
    <w:p w14:paraId="244D1FD6" w14:textId="77777777" w:rsidR="0034128D" w:rsidRPr="00637E80" w:rsidRDefault="0034128D" w:rsidP="0034128D">
      <w:pPr>
        <w:pStyle w:val="BodyText"/>
        <w:rPr>
          <w:rFonts w:asciiTheme="minorHAnsi" w:hAnsiTheme="minorHAnsi"/>
          <w:szCs w:val="22"/>
        </w:rPr>
      </w:pPr>
      <w:r w:rsidRPr="00637E80">
        <w:rPr>
          <w:rFonts w:asciiTheme="minorHAnsi" w:hAnsiTheme="minorHAnsi"/>
          <w:szCs w:val="22"/>
        </w:rPr>
        <w:t>Oak Ridge, TN. Oak Ridge National Laboratory (ORNL) delivers scientific discoveries and technical breakthroughs needed to realize solutions in energy and national security and provide economic benefit to the nation. Our translational R&amp;D approach spans fundamental science to demonstration and deployment, leveraging signature strengths in materials, neutrons, nuclear, and computing sciences. We apply unique expertise, capabilities, resources, and facilities to solve critical scientific challenges in cybersecurity, nuclear security, and human security.</w:t>
      </w:r>
    </w:p>
    <w:p w14:paraId="3DCB0C57" w14:textId="77777777" w:rsidR="0034128D" w:rsidRPr="00E45746" w:rsidRDefault="0034128D" w:rsidP="0034128D">
      <w:pPr>
        <w:pStyle w:val="Heading4"/>
      </w:pPr>
      <w:r w:rsidRPr="00E45746">
        <w:t>Pacific Northwest National Laboratory</w:t>
      </w:r>
    </w:p>
    <w:p w14:paraId="31A536E7"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Tom Gray, </w:t>
      </w:r>
      <w:hyperlink r:id="rId20" w:history="1">
        <w:r w:rsidRPr="00637E80">
          <w:rPr>
            <w:rStyle w:val="Hyperlink"/>
            <w:rFonts w:asciiTheme="minorHAnsi" w:hAnsiTheme="minorHAnsi"/>
            <w:szCs w:val="22"/>
          </w:rPr>
          <w:t>Tom.Gray@pnnl.gov</w:t>
        </w:r>
      </w:hyperlink>
    </w:p>
    <w:p w14:paraId="2A3818D5" w14:textId="77777777" w:rsidR="0034128D" w:rsidRPr="00CD0820" w:rsidRDefault="0034128D" w:rsidP="0034128D">
      <w:pPr>
        <w:pStyle w:val="Default"/>
        <w:rPr>
          <w:rFonts w:asciiTheme="minorHAnsi" w:eastAsiaTheme="minorEastAsia" w:hAnsiTheme="minorHAnsi" w:cstheme="minorHAnsi"/>
          <w:color w:val="auto"/>
          <w:sz w:val="22"/>
          <w:szCs w:val="22"/>
        </w:rPr>
      </w:pPr>
      <w:r w:rsidRPr="00637E80">
        <w:rPr>
          <w:rFonts w:asciiTheme="minorHAnsi" w:eastAsiaTheme="minorEastAsia" w:hAnsiTheme="minorHAnsi" w:cstheme="minorHAnsi"/>
          <w:color w:val="auto"/>
          <w:sz w:val="22"/>
          <w:szCs w:val="22"/>
        </w:rPr>
        <w:t>Richland, WA. Pacific Northwest National Laboratory (PNNL) is a leading center for scientific discovery in chemistry, data analytics, and Earth science, and for technological innovation in sustainable energy and national security. PNNL’s core capabilities are organized into five areas: 1) Chemical and Materials Sciences, 2) Computational and Mathematical Sciences, 3) Earth and Biological Sciences, 4) Engineering, and 5) User Facilities and Advanced Instrumentation. Drawing on these capability areas as needed affords the laboratory great flexibility and creativity in assembling teams to address complex science and engineering challenges.</w:t>
      </w:r>
    </w:p>
    <w:p w14:paraId="5F830B49" w14:textId="77777777" w:rsidR="0034128D" w:rsidRDefault="0034128D">
      <w:pPr>
        <w:spacing w:line="252" w:lineRule="auto"/>
        <w:rPr>
          <w:u w:val="single"/>
        </w:rPr>
      </w:pPr>
      <w:r>
        <w:br w:type="page"/>
      </w:r>
    </w:p>
    <w:p w14:paraId="451D5FD9" w14:textId="7CC9A9C6" w:rsidR="0034128D" w:rsidRPr="00CD0820" w:rsidRDefault="0034128D" w:rsidP="0034128D">
      <w:pPr>
        <w:pStyle w:val="Heading4"/>
      </w:pPr>
      <w:r w:rsidRPr="00CD0820">
        <w:lastRenderedPageBreak/>
        <w:t>Sandia National Laboratory</w:t>
      </w:r>
    </w:p>
    <w:p w14:paraId="12F2D1B7"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Mark Maes,</w:t>
      </w:r>
      <w:r w:rsidRPr="00637E80">
        <w:rPr>
          <w:rFonts w:asciiTheme="minorHAnsi" w:hAnsiTheme="minorHAnsi"/>
          <w:b/>
          <w:bCs/>
          <w:szCs w:val="22"/>
        </w:rPr>
        <w:t xml:space="preserve"> </w:t>
      </w:r>
      <w:hyperlink r:id="rId21" w:history="1">
        <w:r w:rsidRPr="00637E80">
          <w:rPr>
            <w:rStyle w:val="Hyperlink"/>
            <w:rFonts w:asciiTheme="minorHAnsi" w:hAnsiTheme="minorHAnsi"/>
            <w:szCs w:val="22"/>
          </w:rPr>
          <w:t>mmaes@sandia.gov</w:t>
        </w:r>
      </w:hyperlink>
    </w:p>
    <w:p w14:paraId="086410B5" w14:textId="77777777" w:rsidR="0034128D" w:rsidRPr="00637E80" w:rsidRDefault="0034128D" w:rsidP="0034128D">
      <w:pPr>
        <w:pStyle w:val="Default"/>
        <w:rPr>
          <w:rFonts w:asciiTheme="minorHAnsi" w:eastAsiaTheme="minorEastAsia" w:hAnsiTheme="minorHAnsi" w:cstheme="minorHAnsi"/>
          <w:color w:val="auto"/>
          <w:sz w:val="22"/>
          <w:szCs w:val="22"/>
        </w:rPr>
      </w:pPr>
      <w:r w:rsidRPr="00637E80">
        <w:rPr>
          <w:rFonts w:asciiTheme="minorHAnsi" w:eastAsiaTheme="minorEastAsia" w:hAnsiTheme="minorHAnsi" w:cstheme="minorHAnsi"/>
          <w:color w:val="auto"/>
          <w:sz w:val="22"/>
          <w:szCs w:val="22"/>
        </w:rPr>
        <w:t>Multiple Locations. Sandia National Laboratories (SNL) delivers essential science and technology to resolve the nation’s most challenging security issues in two locations, Albuquerque, NM and Livermore, CA. SNL supports federal, state, and local agencies, companies, and organizations. SNL’s leading mission is to strengthen national security in their five major program portfolios: nuclear deterrence, global security, national security, energy and homeland security, and advanced science and technology. To fulfill our mission, it is crucial that we acquire the technical talent to meet apprentice/technologist workforce demands.</w:t>
      </w:r>
    </w:p>
    <w:p w14:paraId="01E19E37" w14:textId="77777777" w:rsidR="0034128D" w:rsidRPr="00CD0820" w:rsidRDefault="0034128D" w:rsidP="0034128D">
      <w:pPr>
        <w:pStyle w:val="Heading4"/>
      </w:pPr>
      <w:r w:rsidRPr="00CD0820">
        <w:t>Savannah River National Laboratory</w:t>
      </w:r>
    </w:p>
    <w:p w14:paraId="477F48C5" w14:textId="77777777" w:rsidR="0034128D" w:rsidRPr="00637E80" w:rsidRDefault="0034128D" w:rsidP="0034128D">
      <w:pPr>
        <w:pStyle w:val="BodyText"/>
        <w:rPr>
          <w:rFonts w:asciiTheme="minorHAnsi" w:hAnsiTheme="minorHAnsi"/>
          <w:szCs w:val="22"/>
        </w:rPr>
      </w:pPr>
      <w:r w:rsidRPr="00637E80">
        <w:rPr>
          <w:rFonts w:asciiTheme="minorHAnsi" w:hAnsiTheme="minorHAnsi"/>
          <w:b/>
          <w:bCs/>
          <w:szCs w:val="22"/>
        </w:rPr>
        <w:t xml:space="preserve">Technical Contact: </w:t>
      </w:r>
      <w:r w:rsidRPr="00637E80">
        <w:rPr>
          <w:rFonts w:asciiTheme="minorHAnsi" w:hAnsiTheme="minorHAnsi"/>
          <w:szCs w:val="22"/>
        </w:rPr>
        <w:t xml:space="preserve">Christopher Bethmann, </w:t>
      </w:r>
      <w:hyperlink r:id="rId22" w:history="1">
        <w:r w:rsidRPr="00637E80">
          <w:rPr>
            <w:rStyle w:val="Hyperlink"/>
            <w:rFonts w:asciiTheme="minorHAnsi" w:hAnsiTheme="minorHAnsi"/>
            <w:szCs w:val="22"/>
          </w:rPr>
          <w:t>chris.bethmann@srnl.doe.gov</w:t>
        </w:r>
      </w:hyperlink>
    </w:p>
    <w:p w14:paraId="79178E86" w14:textId="77777777" w:rsidR="0034128D" w:rsidRPr="00CD0820" w:rsidRDefault="0034128D" w:rsidP="0034128D">
      <w:pPr>
        <w:pStyle w:val="Default"/>
        <w:rPr>
          <w:rFonts w:asciiTheme="minorHAnsi" w:eastAsiaTheme="minorEastAsia" w:hAnsiTheme="minorHAnsi" w:cstheme="minorHAnsi"/>
          <w:color w:val="auto"/>
          <w:sz w:val="22"/>
          <w:szCs w:val="22"/>
        </w:rPr>
      </w:pPr>
      <w:r w:rsidRPr="00637E80">
        <w:rPr>
          <w:rFonts w:asciiTheme="minorHAnsi" w:eastAsiaTheme="minorEastAsia" w:hAnsiTheme="minorHAnsi" w:cstheme="minorHAnsi"/>
          <w:color w:val="auto"/>
          <w:sz w:val="22"/>
          <w:szCs w:val="22"/>
        </w:rPr>
        <w:t>Jackson, SC. Savannah River National Laboratory (SRNL) is an applied research and development laboratory that applies state-of-the-art science to provide practical, high-value, cost-effective solutions to complex technical problems. SRNL addresses problems such as the detection of weapons of mass destruction, the cleanup of contaminated groundwater and soils, the development of hydrogen as an energy source, the need for a viable national defense, and the safe management of hazardous materials. SRNL has identified a need to recruit skilled employees to support its research and development efforts and solve diverse complex problems.</w:t>
      </w:r>
    </w:p>
    <w:p w14:paraId="17C39D2C" w14:textId="77777777" w:rsidR="0034128D" w:rsidRPr="00CD0820" w:rsidRDefault="0034128D" w:rsidP="0034128D">
      <w:pPr>
        <w:pStyle w:val="Heading4"/>
      </w:pPr>
      <w:r w:rsidRPr="00CD0820">
        <w:t>Savannah River Nuclear Solutions</w:t>
      </w:r>
    </w:p>
    <w:p w14:paraId="46716971" w14:textId="77777777" w:rsidR="0034128D" w:rsidRPr="00637E80" w:rsidRDefault="0034128D" w:rsidP="0034128D">
      <w:pPr>
        <w:pStyle w:val="Default"/>
        <w:rPr>
          <w:rFonts w:asciiTheme="minorHAnsi" w:eastAsiaTheme="minorEastAsia" w:hAnsiTheme="minorHAnsi" w:cstheme="minorHAnsi"/>
          <w:b/>
          <w:bCs/>
          <w:color w:val="auto"/>
          <w:sz w:val="22"/>
          <w:szCs w:val="22"/>
        </w:rPr>
      </w:pPr>
      <w:r w:rsidRPr="00637E80">
        <w:rPr>
          <w:rFonts w:asciiTheme="minorHAnsi" w:eastAsiaTheme="minorEastAsia" w:hAnsiTheme="minorHAnsi" w:cstheme="minorHAnsi"/>
          <w:b/>
          <w:bCs/>
          <w:color w:val="auto"/>
          <w:sz w:val="22"/>
          <w:szCs w:val="22"/>
        </w:rPr>
        <w:t xml:space="preserve">Technical Contact: </w:t>
      </w:r>
      <w:r w:rsidRPr="00637E80">
        <w:rPr>
          <w:rFonts w:asciiTheme="minorHAnsi" w:eastAsiaTheme="minorEastAsia" w:hAnsiTheme="minorHAnsi" w:cstheme="minorHAnsi"/>
          <w:color w:val="auto"/>
          <w:sz w:val="22"/>
          <w:szCs w:val="22"/>
        </w:rPr>
        <w:t xml:space="preserve">Bryan L. Ortner, </w:t>
      </w:r>
      <w:hyperlink r:id="rId23" w:history="1">
        <w:r w:rsidRPr="00637E80">
          <w:rPr>
            <w:rStyle w:val="Hyperlink"/>
            <w:rFonts w:asciiTheme="minorHAnsi" w:eastAsiaTheme="minorEastAsia" w:hAnsiTheme="minorHAnsi" w:cstheme="minorHAnsi"/>
            <w:sz w:val="22"/>
            <w:szCs w:val="22"/>
          </w:rPr>
          <w:t>bryan.ortner@srs.gov</w:t>
        </w:r>
      </w:hyperlink>
    </w:p>
    <w:p w14:paraId="07E6E055" w14:textId="77777777" w:rsidR="0034128D" w:rsidRPr="00637E80" w:rsidRDefault="0034128D" w:rsidP="0034128D">
      <w:pPr>
        <w:pStyle w:val="BodyText"/>
        <w:rPr>
          <w:rFonts w:asciiTheme="minorHAnsi" w:hAnsiTheme="minorHAnsi"/>
          <w:b/>
          <w:bCs/>
          <w:szCs w:val="22"/>
        </w:rPr>
      </w:pPr>
      <w:r w:rsidRPr="00637E80">
        <w:rPr>
          <w:rFonts w:asciiTheme="minorHAnsi" w:hAnsiTheme="minorHAnsi"/>
          <w:b/>
          <w:bCs/>
          <w:szCs w:val="22"/>
        </w:rPr>
        <w:t xml:space="preserve">Construction Contact: </w:t>
      </w:r>
      <w:r w:rsidRPr="00637E80">
        <w:rPr>
          <w:rFonts w:asciiTheme="minorHAnsi" w:hAnsiTheme="minorHAnsi"/>
          <w:szCs w:val="22"/>
        </w:rPr>
        <w:t xml:space="preserve">Tony C. Green, </w:t>
      </w:r>
      <w:hyperlink r:id="rId24" w:history="1">
        <w:r w:rsidRPr="00637E80">
          <w:rPr>
            <w:rStyle w:val="Hyperlink"/>
            <w:rFonts w:asciiTheme="minorHAnsi" w:hAnsiTheme="minorHAnsi"/>
            <w:szCs w:val="22"/>
          </w:rPr>
          <w:t>tony.green@srs.gov</w:t>
        </w:r>
      </w:hyperlink>
      <w:r w:rsidRPr="00637E80">
        <w:rPr>
          <w:rFonts w:asciiTheme="minorHAnsi" w:hAnsiTheme="minorHAnsi"/>
          <w:szCs w:val="22"/>
        </w:rPr>
        <w:t xml:space="preserve"> </w:t>
      </w:r>
    </w:p>
    <w:p w14:paraId="3F38CCE9" w14:textId="77777777" w:rsidR="0034128D" w:rsidRPr="00637E80" w:rsidRDefault="0034128D" w:rsidP="0034128D">
      <w:pPr>
        <w:pStyle w:val="Default"/>
        <w:rPr>
          <w:rFonts w:asciiTheme="minorHAnsi" w:eastAsiaTheme="minorEastAsia" w:hAnsiTheme="minorHAnsi" w:cstheme="minorHAnsi"/>
          <w:color w:val="auto"/>
          <w:sz w:val="22"/>
          <w:szCs w:val="22"/>
        </w:rPr>
      </w:pPr>
      <w:r w:rsidRPr="00637E80">
        <w:rPr>
          <w:rFonts w:asciiTheme="minorHAnsi" w:eastAsiaTheme="minorEastAsia" w:hAnsiTheme="minorHAnsi" w:cstheme="minorHAnsi"/>
          <w:color w:val="auto"/>
          <w:sz w:val="22"/>
          <w:szCs w:val="22"/>
        </w:rPr>
        <w:t>Aiken, SC. Savannah River Nuclear Solutions (SRNS) aspires to lead the Nuclear Operations industry by prioritizing safety and security, embracing change, investing in people, and employing a fierce commitment to innovative operations. SRNS makes the world safer through disciplined performance in producing and protecting nuclear materials for our nation’s security, promoting global nuclear deterrence, and protecting the environment for future generations.</w:t>
      </w:r>
    </w:p>
    <w:p w14:paraId="0119CAAF" w14:textId="77777777" w:rsidR="0034128D" w:rsidRDefault="0034128D" w:rsidP="0034128D"/>
    <w:p w14:paraId="55814C5A" w14:textId="77777777" w:rsidR="0034128D" w:rsidRPr="007A1FC5" w:rsidRDefault="0034128D" w:rsidP="0034128D">
      <w:pPr>
        <w:rPr>
          <w:b/>
          <w:bCs/>
          <w:caps/>
          <w:kern w:val="36"/>
          <w:sz w:val="28"/>
          <w:szCs w:val="28"/>
        </w:rPr>
      </w:pPr>
    </w:p>
    <w:p w14:paraId="4D7E1D3E" w14:textId="77777777" w:rsidR="00C36E84" w:rsidRDefault="00C36E84"/>
    <w:sectPr w:rsidR="00C36E84" w:rsidSect="0034128D">
      <w:footerReference w:type="default" r:id="rId25"/>
      <w:footerReference w:type="first" r:id="rId26"/>
      <w:pgSz w:w="12240" w:h="15840"/>
      <w:pgMar w:top="1080" w:right="1080" w:bottom="1440" w:left="1080" w:header="720" w:footer="4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41CA" w14:textId="77777777" w:rsidR="00F10991" w:rsidRDefault="00F10991" w:rsidP="0034128D">
      <w:r>
        <w:separator/>
      </w:r>
    </w:p>
  </w:endnote>
  <w:endnote w:type="continuationSeparator" w:id="0">
    <w:p w14:paraId="42A3E27D" w14:textId="77777777" w:rsidR="00F10991" w:rsidRDefault="00F10991" w:rsidP="0034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67135"/>
      <w:docPartObj>
        <w:docPartGallery w:val="Page Numbers (Bottom of Page)"/>
        <w:docPartUnique/>
      </w:docPartObj>
    </w:sdtPr>
    <w:sdtEndPr>
      <w:rPr>
        <w:noProof/>
      </w:rPr>
    </w:sdtEndPr>
    <w:sdtContent>
      <w:p w14:paraId="7AD35DB0" w14:textId="2D7F8FCC" w:rsidR="0034128D" w:rsidRDefault="003412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EABF6" w14:textId="77777777" w:rsidR="0034128D" w:rsidRDefault="00341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42355"/>
      <w:docPartObj>
        <w:docPartGallery w:val="Page Numbers (Bottom of Page)"/>
        <w:docPartUnique/>
      </w:docPartObj>
    </w:sdtPr>
    <w:sdtEndPr>
      <w:rPr>
        <w:noProof/>
      </w:rPr>
    </w:sdtEndPr>
    <w:sdtContent>
      <w:p w14:paraId="3BE1B2E9" w14:textId="0575599E" w:rsidR="0034128D" w:rsidRDefault="003412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67910" w14:textId="77777777" w:rsidR="0034128D" w:rsidRDefault="00341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77B3" w14:textId="77777777" w:rsidR="00F10991" w:rsidRDefault="00F10991" w:rsidP="0034128D">
      <w:r>
        <w:separator/>
      </w:r>
    </w:p>
  </w:footnote>
  <w:footnote w:type="continuationSeparator" w:id="0">
    <w:p w14:paraId="78EFDAEC" w14:textId="77777777" w:rsidR="00F10991" w:rsidRDefault="00F10991" w:rsidP="0034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8D"/>
    <w:rsid w:val="0028083D"/>
    <w:rsid w:val="00337F38"/>
    <w:rsid w:val="0034128D"/>
    <w:rsid w:val="00C36E84"/>
    <w:rsid w:val="00E15DE9"/>
    <w:rsid w:val="00F1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18E8"/>
  <w15:chartTrackingRefBased/>
  <w15:docId w15:val="{86550973-7A93-4952-A6E7-37EF859A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8D"/>
    <w:pPr>
      <w:spacing w:line="240" w:lineRule="auto"/>
    </w:pPr>
    <w:rPr>
      <w:rFonts w:eastAsia="Times New Roman" w:cstheme="minorHAnsi"/>
      <w:kern w:val="0"/>
      <w14:ligatures w14:val="none"/>
    </w:rPr>
  </w:style>
  <w:style w:type="paragraph" w:styleId="Heading1">
    <w:name w:val="heading 1"/>
    <w:basedOn w:val="Normal"/>
    <w:next w:val="Normal"/>
    <w:link w:val="Heading1Char"/>
    <w:uiPriority w:val="9"/>
    <w:qFormat/>
    <w:rsid w:val="00337F38"/>
    <w:pPr>
      <w:keepNext/>
      <w:keepLines/>
      <w:spacing w:before="240" w:line="252" w:lineRule="auto"/>
      <w:outlineLvl w:val="0"/>
    </w:pPr>
    <w:rPr>
      <w:rFonts w:asciiTheme="majorHAnsi" w:eastAsiaTheme="majorEastAsia" w:hAnsiTheme="majorHAnsi" w:cstheme="majorBidi"/>
      <w:b/>
      <w:bCs/>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337F38"/>
    <w:pPr>
      <w:keepNext/>
      <w:keepLines/>
      <w:spacing w:before="40" w:line="252"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4">
    <w:name w:val="heading 4"/>
    <w:basedOn w:val="Normal"/>
    <w:next w:val="Normal"/>
    <w:link w:val="Heading4Char"/>
    <w:qFormat/>
    <w:rsid w:val="0034128D"/>
    <w:pPr>
      <w:keepNext/>
      <w:spacing w:before="240" w:after="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3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337F3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34128D"/>
    <w:rPr>
      <w:rFonts w:eastAsia="Times New Roman" w:cstheme="minorHAnsi"/>
      <w:kern w:val="0"/>
      <w:u w:val="single"/>
      <w14:ligatures w14:val="none"/>
    </w:rPr>
  </w:style>
  <w:style w:type="character" w:styleId="Hyperlink">
    <w:name w:val="Hyperlink"/>
    <w:basedOn w:val="DefaultParagraphFont"/>
    <w:uiPriority w:val="99"/>
    <w:rsid w:val="0034128D"/>
    <w:rPr>
      <w:color w:val="0000FF"/>
      <w:u w:val="single"/>
    </w:rPr>
  </w:style>
  <w:style w:type="paragraph" w:customStyle="1" w:styleId="Default">
    <w:name w:val="Default"/>
    <w:rsid w:val="0034128D"/>
    <w:pPr>
      <w:autoSpaceDE w:val="0"/>
      <w:autoSpaceDN w:val="0"/>
      <w:adjustRightInd w:val="0"/>
      <w:spacing w:line="240" w:lineRule="auto"/>
    </w:pPr>
    <w:rPr>
      <w:rFonts w:ascii="Times New Roman" w:eastAsia="Times New Roman" w:hAnsi="Times New Roman" w:cs="Times New Roman"/>
      <w:color w:val="000000"/>
      <w:kern w:val="0"/>
      <w:sz w:val="24"/>
      <w:szCs w:val="24"/>
      <w14:ligatures w14:val="none"/>
    </w:rPr>
  </w:style>
  <w:style w:type="paragraph" w:styleId="BodyText">
    <w:name w:val="Body Text"/>
    <w:basedOn w:val="Normal"/>
    <w:link w:val="BodyTextChar"/>
    <w:uiPriority w:val="99"/>
    <w:unhideWhenUsed/>
    <w:rsid w:val="0034128D"/>
    <w:pPr>
      <w:widowControl w:val="0"/>
      <w:autoSpaceDE w:val="0"/>
      <w:autoSpaceDN w:val="0"/>
      <w:adjustRightInd w:val="0"/>
      <w:spacing w:after="120"/>
    </w:pPr>
    <w:rPr>
      <w:rFonts w:ascii="Arial" w:eastAsiaTheme="minorEastAsia" w:hAnsi="Arial"/>
      <w:szCs w:val="20"/>
    </w:rPr>
  </w:style>
  <w:style w:type="character" w:customStyle="1" w:styleId="BodyTextChar">
    <w:name w:val="Body Text Char"/>
    <w:basedOn w:val="DefaultParagraphFont"/>
    <w:link w:val="BodyText"/>
    <w:uiPriority w:val="99"/>
    <w:rsid w:val="0034128D"/>
    <w:rPr>
      <w:rFonts w:ascii="Arial" w:eastAsiaTheme="minorEastAsia" w:hAnsi="Arial" w:cstheme="minorHAnsi"/>
      <w:kern w:val="0"/>
      <w:szCs w:val="20"/>
      <w14:ligatures w14:val="none"/>
    </w:rPr>
  </w:style>
  <w:style w:type="character" w:styleId="CommentReference">
    <w:name w:val="annotation reference"/>
    <w:basedOn w:val="DefaultParagraphFont"/>
    <w:uiPriority w:val="99"/>
    <w:semiHidden/>
    <w:unhideWhenUsed/>
    <w:rsid w:val="0034128D"/>
    <w:rPr>
      <w:sz w:val="16"/>
      <w:szCs w:val="16"/>
    </w:rPr>
  </w:style>
  <w:style w:type="paragraph" w:styleId="CommentText">
    <w:name w:val="annotation text"/>
    <w:basedOn w:val="Normal"/>
    <w:link w:val="CommentTextChar"/>
    <w:uiPriority w:val="99"/>
    <w:unhideWhenUsed/>
    <w:rsid w:val="0034128D"/>
    <w:rPr>
      <w:sz w:val="20"/>
      <w:szCs w:val="20"/>
    </w:rPr>
  </w:style>
  <w:style w:type="character" w:customStyle="1" w:styleId="CommentTextChar">
    <w:name w:val="Comment Text Char"/>
    <w:basedOn w:val="DefaultParagraphFont"/>
    <w:link w:val="CommentText"/>
    <w:uiPriority w:val="99"/>
    <w:rsid w:val="0034128D"/>
    <w:rPr>
      <w:rFonts w:eastAsia="Times New Roman" w:cstheme="minorHAnsi"/>
      <w:kern w:val="0"/>
      <w:sz w:val="20"/>
      <w:szCs w:val="20"/>
      <w14:ligatures w14:val="none"/>
    </w:rPr>
  </w:style>
  <w:style w:type="paragraph" w:styleId="Header">
    <w:name w:val="header"/>
    <w:basedOn w:val="Normal"/>
    <w:link w:val="HeaderChar"/>
    <w:uiPriority w:val="99"/>
    <w:unhideWhenUsed/>
    <w:rsid w:val="0034128D"/>
    <w:pPr>
      <w:tabs>
        <w:tab w:val="center" w:pos="4680"/>
        <w:tab w:val="right" w:pos="9360"/>
      </w:tabs>
    </w:pPr>
  </w:style>
  <w:style w:type="character" w:customStyle="1" w:styleId="HeaderChar">
    <w:name w:val="Header Char"/>
    <w:basedOn w:val="DefaultParagraphFont"/>
    <w:link w:val="Header"/>
    <w:uiPriority w:val="99"/>
    <w:rsid w:val="0034128D"/>
    <w:rPr>
      <w:rFonts w:eastAsia="Times New Roman" w:cstheme="minorHAnsi"/>
      <w:kern w:val="0"/>
      <w14:ligatures w14:val="none"/>
    </w:rPr>
  </w:style>
  <w:style w:type="paragraph" w:styleId="Footer">
    <w:name w:val="footer"/>
    <w:basedOn w:val="Normal"/>
    <w:link w:val="FooterChar"/>
    <w:uiPriority w:val="99"/>
    <w:unhideWhenUsed/>
    <w:rsid w:val="0034128D"/>
    <w:pPr>
      <w:tabs>
        <w:tab w:val="center" w:pos="4680"/>
        <w:tab w:val="right" w:pos="9360"/>
      </w:tabs>
    </w:pPr>
  </w:style>
  <w:style w:type="character" w:customStyle="1" w:styleId="FooterChar">
    <w:name w:val="Footer Char"/>
    <w:basedOn w:val="DefaultParagraphFont"/>
    <w:link w:val="Footer"/>
    <w:uiPriority w:val="99"/>
    <w:rsid w:val="0034128D"/>
    <w:rPr>
      <w:rFonts w:eastAsia="Times New Roman"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hurley@pxy12.doe.gov" TargetMode="External"/><Relationship Id="rId13" Type="http://schemas.openxmlformats.org/officeDocument/2006/relationships/hyperlink" Target="mailto:nsauer@lanl.gov" TargetMode="External"/><Relationship Id="rId18" Type="http://schemas.openxmlformats.org/officeDocument/2006/relationships/hyperlink" Target="mailto:bakerba@nv.doe.gov"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mailto:mmaes@sandia.gov" TargetMode="External"/><Relationship Id="rId7" Type="http://schemas.openxmlformats.org/officeDocument/2006/relationships/hyperlink" Target="mailto:giuseppe@bnl.gov" TargetMode="External"/><Relationship Id="rId12" Type="http://schemas.openxmlformats.org/officeDocument/2006/relationships/hyperlink" Target="mailto:baylis3@llnl.gov" TargetMode="External"/><Relationship Id="rId17" Type="http://schemas.openxmlformats.org/officeDocument/2006/relationships/hyperlink" Target="mailto:marcia.walters@UNNPP.gov"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danish.saleem@nrel.gov" TargetMode="External"/><Relationship Id="rId20" Type="http://schemas.openxmlformats.org/officeDocument/2006/relationships/hyperlink" Target="mailto:Tom.Gray@pnnl.gov" TargetMode="External"/><Relationship Id="rId1" Type="http://schemas.openxmlformats.org/officeDocument/2006/relationships/styles" Target="styles.xml"/><Relationship Id="rId6" Type="http://schemas.openxmlformats.org/officeDocument/2006/relationships/hyperlink" Target="mailto:aheifetz@anl.gov" TargetMode="External"/><Relationship Id="rId11" Type="http://schemas.openxmlformats.org/officeDocument/2006/relationships/hyperlink" Target="mailto:knjohnson@lbl.gov" TargetMode="External"/><Relationship Id="rId24" Type="http://schemas.openxmlformats.org/officeDocument/2006/relationships/hyperlink" Target="mailto:tony.green@srs.gov" TargetMode="External"/><Relationship Id="rId5" Type="http://schemas.openxmlformats.org/officeDocument/2006/relationships/endnotes" Target="endnotes.xml"/><Relationship Id="rId15" Type="http://schemas.openxmlformats.org/officeDocument/2006/relationships/hyperlink" Target="mailto:chelsea.quilling@nrel.gov" TargetMode="External"/><Relationship Id="rId23" Type="http://schemas.openxmlformats.org/officeDocument/2006/relationships/hyperlink" Target="mailto:bryan.ortner@srs.gov" TargetMode="External"/><Relationship Id="rId28" Type="http://schemas.openxmlformats.org/officeDocument/2006/relationships/theme" Target="theme/theme1.xml"/><Relationship Id="rId10" Type="http://schemas.openxmlformats.org/officeDocument/2006/relationships/hyperlink" Target="mailto:JHegeman@kcnsc.doe.gov" TargetMode="External"/><Relationship Id="rId19" Type="http://schemas.openxmlformats.org/officeDocument/2006/relationships/hyperlink" Target="mailto:elliottam@ornl.gov" TargetMode="External"/><Relationship Id="rId4" Type="http://schemas.openxmlformats.org/officeDocument/2006/relationships/footnotes" Target="footnotes.xml"/><Relationship Id="rId9" Type="http://schemas.openxmlformats.org/officeDocument/2006/relationships/hyperlink" Target="mailto:michelle.bingham@inl.gov" TargetMode="External"/><Relationship Id="rId14" Type="http://schemas.openxmlformats.org/officeDocument/2006/relationships/hyperlink" Target="mailto:david.tucker@netl.doe.gov" TargetMode="External"/><Relationship Id="rId22" Type="http://schemas.openxmlformats.org/officeDocument/2006/relationships/hyperlink" Target="mailto:chris.bethmann@srnl.do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10895</Characters>
  <Application>Microsoft Office Word</Application>
  <DocSecurity>0</DocSecurity>
  <Lines>90</Lines>
  <Paragraphs>25</Paragraphs>
  <ScaleCrop>false</ScaleCrop>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Gadd-Guillot, Lisa (CONTR)</dc:creator>
  <cp:keywords/>
  <dc:description/>
  <cp:lastModifiedBy>Hall, Kristee</cp:lastModifiedBy>
  <cp:revision>2</cp:revision>
  <dcterms:created xsi:type="dcterms:W3CDTF">2024-01-05T23:50:00Z</dcterms:created>
  <dcterms:modified xsi:type="dcterms:W3CDTF">2024-01-05T23:50:00Z</dcterms:modified>
</cp:coreProperties>
</file>